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pPr>
      <w:r>
        <w:rPr/>
        <w:t>Il “passaggio a Napoli” – come recita il titolo di questa mostra – è prima di tutto un atto d’amore verso la città partenopea, una scelta, un gesto che nella storia hanno compiuto scrittori, poeti, artisti sin dai tempi del Grand Tour nel XVIII secolo. Napoli è stata, e continua a essere, una grande capitale culturale europea e mediterranea, capace di attrarre linguaggi, visioni e creatività diverse.</w:t>
      </w:r>
    </w:p>
    <w:p>
      <w:pPr>
        <w:pStyle w:val="Normal"/>
        <w:bidi w:val="0"/>
        <w:jc w:val="start"/>
        <w:rPr/>
      </w:pPr>
      <w:r>
        <w:rPr/>
      </w:r>
    </w:p>
    <w:p>
      <w:pPr>
        <w:pStyle w:val="Normal"/>
        <w:bidi w:val="0"/>
        <w:jc w:val="start"/>
        <w:rPr/>
      </w:pPr>
      <w:r>
        <w:rPr/>
        <w:t xml:space="preserve">Andy Warhol – e con lui l’intero movimento della Pop Art tra gli anni Sessanta e Ottanta – ha eletto Napoli a luogo privilegiato della propria ricerca, grazie anche alla straordinaria sensibilità di Lucio Amelio. Ne è testimonianza la splendida serie dei </w:t>
      </w:r>
      <w:r>
        <w:rPr>
          <w:i/>
          <w:iCs/>
        </w:rPr>
        <w:t>Vesuvius</w:t>
      </w:r>
      <w:r>
        <w:rPr/>
        <w:t>, di cui un esemplare di eccezionale qualità è presentato in mostra. Le tracce lasciate da Warhol in città sono profonde, stratificate, e più volte celebrate da esposizioni e studi.</w:t>
      </w:r>
    </w:p>
    <w:p>
      <w:pPr>
        <w:pStyle w:val="Normal"/>
        <w:bidi w:val="0"/>
        <w:jc w:val="start"/>
        <w:rPr/>
      </w:pPr>
      <w:r>
        <w:rPr/>
      </w:r>
    </w:p>
    <w:p>
      <w:pPr>
        <w:pStyle w:val="Normal"/>
        <w:bidi w:val="0"/>
        <w:jc w:val="start"/>
        <w:rPr/>
      </w:pPr>
      <w:r>
        <w:rPr/>
        <w:t xml:space="preserve">Trent’anni dopo, Banksy – con il suo anonimato radicale e il suo modo di agire spiazzante – ha compiuto un gesto simile. Con </w:t>
      </w:r>
      <w:r>
        <w:rPr>
          <w:i/>
          <w:iCs/>
        </w:rPr>
        <w:t>La Madonna con la pistola</w:t>
      </w:r>
      <w:r>
        <w:rPr/>
        <w:t>, oggi in Piazza dei Girolamini, ha inscritto anche lui la sua presenza nella geografia culturale napoletana. Nel frattempo, Napoli si è affermata come una delle capitali internazionali dell’arte urbana contemporanea: lo dimostrano il lavoro di INWARD e la ricerca di Luca Borriello, entrambi presenti in questa mostra.</w:t>
      </w:r>
    </w:p>
    <w:p>
      <w:pPr>
        <w:pStyle w:val="Normal"/>
        <w:bidi w:val="0"/>
        <w:jc w:val="start"/>
        <w:rPr/>
      </w:pPr>
      <w:r>
        <w:rPr/>
      </w:r>
    </w:p>
    <w:p>
      <w:pPr>
        <w:pStyle w:val="Normal"/>
        <w:bidi w:val="0"/>
        <w:jc w:val="start"/>
        <w:rPr/>
      </w:pPr>
      <w:r>
        <w:rPr/>
        <w:t>Siamo dunque lieti che Villa Pignatelli – splendida residenza ottocentesca sulla Riviera di Chiaia, parte dell'istituto museale di Palazzo Reale – ospiti questa esposizione prodotta da MetaMorfosi e curata da Giuseppe Stagnitta e Sabina de Gregori. Un progetto che mette in relazione, in modo diacronico, due figure cruciali dell’arte contemporanea e due grandi maestri della comunicazione visiva come Warhol e Banksy. Del resto, già nel 2007 una mostra a Londra presentò un confronto “Banksy versus Warhol”, ponendo idealmente i due artisti in dialogo serrato: un accostamento che riconosceva una linea di eredità, pur interpretata attraverso linguaggi radicalmente diversi da quelli del Maestro di Pittsburgh.</w:t>
      </w:r>
    </w:p>
    <w:p>
      <w:pPr>
        <w:pStyle w:val="Normal"/>
        <w:bidi w:val="0"/>
        <w:jc w:val="start"/>
        <w:rPr/>
      </w:pPr>
      <w:r>
        <w:rPr/>
      </w:r>
    </w:p>
    <w:p>
      <w:pPr>
        <w:pStyle w:val="Normal"/>
        <w:bidi w:val="0"/>
        <w:jc w:val="start"/>
        <w:rPr/>
      </w:pPr>
      <w:r>
        <w:rPr/>
        <w:t>Questa mostra conferma la volontà – fortemente sentita dalla Direzione generale Musei – di rendere il contemporaneo protagonista, intrecciando storie e immaginari che parlano con immediatezza ai pubblici di oggi. È un invito a rileggere i nostri luoghi della cultura come spazi vivi, capaci di accogliere e di proporre linguaggi accessibili che coinvolgano tutti i pubblici, in particolare le nuove generazioni, che trovano in Warhol e Banksy chiavi d’interpretazione universali e profondamente attuali.</w:t>
      </w:r>
    </w:p>
    <w:p>
      <w:pPr>
        <w:pStyle w:val="Normal"/>
        <w:bidi w:val="0"/>
        <w:jc w:val="start"/>
        <w:rPr/>
      </w:pPr>
      <w:r>
        <w:rPr/>
      </w:r>
    </w:p>
    <w:p>
      <w:pPr>
        <w:pStyle w:val="Normal"/>
        <w:bidi w:val="0"/>
        <w:jc w:val="start"/>
        <w:rPr/>
      </w:pPr>
      <w:r>
        <w:rPr/>
      </w:r>
    </w:p>
    <w:p>
      <w:pPr>
        <w:pStyle w:val="Normal"/>
        <w:bidi w:val="0"/>
        <w:jc w:val="start"/>
        <w:rPr/>
      </w:pPr>
      <w:r>
        <w:rPr/>
        <w:t>Prof. Massimo Osanna</w:t>
      </w:r>
    </w:p>
    <w:p>
      <w:pPr>
        <w:pStyle w:val="Normal"/>
        <w:bidi w:val="0"/>
        <w:jc w:val="start"/>
        <w:rPr>
          <w:i/>
          <w:iCs/>
        </w:rPr>
      </w:pPr>
      <w:r>
        <w:rPr>
          <w:i/>
          <w:iCs/>
        </w:rPr>
        <w:t>Direttore Generale Musei</w:t>
      </w:r>
    </w:p>
    <w:p>
      <w:pPr>
        <w:pStyle w:val="Normal"/>
        <w:bidi w:val="0"/>
        <w:jc w:val="start"/>
        <w:rPr>
          <w:i/>
          <w:iCs/>
        </w:rPr>
      </w:pPr>
      <w:r>
        <w:rPr>
          <w:i/>
          <w:iCs/>
        </w:rPr>
        <w:t>Ministero della Cultura</w:t>
      </w:r>
    </w:p>
    <w:p>
      <w:pPr>
        <w:pStyle w:val="Normal"/>
        <w:jc w:val="both"/>
        <w:rPr>
          <w:color w:themeColor="accent2" w:val="0369A3"/>
          <w:lang w:val="en-GB"/>
        </w:rPr>
      </w:pPr>
      <w:r>
        <w:rPr>
          <w:color w:themeColor="accent2" w:val="0369A3"/>
          <w:lang w:val="en-GB"/>
        </w:rPr>
        <w:b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w:charset w:val="01"/>
    <w:family w:val="swiss"/>
    <w:pitch w:val="default"/>
  </w:font>
</w:fonts>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NSimSun" w:cs="Mangal"/>
        <w:kern w:val="2"/>
        <w:sz w:val="24"/>
        <w:szCs w:val="24"/>
        <w:lang w:val="it-IT"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Arial" w:hAnsi="Arial" w:eastAsia="NSimSun" w:cs="Mangal"/>
      <w:color w:val="auto"/>
      <w:kern w:val="2"/>
      <w:sz w:val="24"/>
      <w:szCs w:val="24"/>
      <w:lang w:val="it-IT" w:eastAsia="zh-CN" w:bidi="hi-IN"/>
    </w:rPr>
  </w:style>
  <w:style w:type="character" w:styleId="DefaultParagraphFont" w:default="1">
    <w:name w:val="Default Paragraph Font"/>
    <w:uiPriority w:val="1"/>
    <w:semiHidden/>
    <w:unhideWhenUsed/>
    <w:qFormat/>
    <w:rPr/>
  </w:style>
  <w:style w:type="character" w:styleId="LineNumber">
    <w:name w:val="line number"/>
    <w:rPr/>
  </w:style>
  <w:style w:type="paragraph" w:styleId="Titolo">
    <w:name w:val="Titolo"/>
    <w:basedOn w:val="Normal"/>
    <w:next w:val="BodyText"/>
    <w:qFormat/>
    <w:pPr>
      <w:keepNext w:val="true"/>
      <w:spacing w:before="240" w:after="120"/>
    </w:pPr>
    <w:rPr>
      <w:rFonts w:ascii="Arial" w:hAnsi="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0"/>
    </w:rPr>
  </w:style>
  <w:style w:type="paragraph" w:styleId="Indice" w:customStyle="1">
    <w:name w:val="Indice"/>
    <w:basedOn w:val="Normal"/>
    <w:qFormat/>
    <w:pPr>
      <w:suppressLineNumbers/>
    </w:pPr>
    <w:rPr/>
  </w:style>
  <w:style w:type="paragraph" w:styleId="Titolouser">
    <w:name w:val="Titolo (user)"/>
    <w:basedOn w:val="Normal"/>
    <w:next w:val="BodyText"/>
    <w:qFormat/>
    <w:pPr>
      <w:keepNext w:val="true"/>
      <w:spacing w:before="240" w:after="120"/>
    </w:pPr>
    <w:rPr>
      <w:rFonts w:ascii="Arial" w:hAnsi="Arial" w:eastAsia="Microsoft YaHei" w:cs="Mangal"/>
      <w:sz w:val="28"/>
      <w:szCs w:val="28"/>
    </w:rPr>
  </w:style>
  <w:style w:type="paragraph" w:styleId="Indiceuser">
    <w:name w:val="Indice (user)"/>
    <w:basedOn w:val="Normal"/>
    <w:qFormat/>
    <w:pPr>
      <w:suppressLineNumbers/>
    </w:pPr>
    <w:rPr>
      <w:rFonts w:ascii="Arial" w:hAnsi="Arial" w:cs="Mangal"/>
    </w:rPr>
  </w:style>
  <w:style w:type="paragraph" w:styleId="Title">
    <w:name w:val="Title"/>
    <w:basedOn w:val="Normal"/>
    <w:next w:val="BodyText"/>
    <w:uiPriority w:val="10"/>
    <w:qFormat/>
    <w:pPr>
      <w:keepNext w:val="true"/>
      <w:spacing w:before="240" w:after="120"/>
    </w:pPr>
    <w:rPr>
      <w:rFonts w:eastAsia="Microsoft YaHei"/>
      <w:sz w:val="28"/>
      <w:szCs w:val="28"/>
    </w:rPr>
  </w:style>
  <w:style w:type="paragraph" w:styleId="Citazioneinblocco" w:customStyle="1">
    <w:name w:val="Citazione in blocco"/>
    <w:basedOn w:val="Normal"/>
    <w:qFormat/>
    <w:pPr>
      <w:spacing w:before="0" w:after="283"/>
      <w:ind w:start="567" w:end="567"/>
    </w:pPr>
    <w:rPr/>
  </w:style>
  <w:style w:type="paragraph" w:styleId="Revision">
    <w:name w:val="Revision"/>
    <w:uiPriority w:val="99"/>
    <w:semiHidden/>
    <w:qFormat/>
    <w:rsid w:val="00473807"/>
    <w:pPr>
      <w:widowControl/>
      <w:suppressAutoHyphens w:val="false"/>
      <w:bidi w:val="0"/>
      <w:spacing w:before="0" w:after="0"/>
      <w:jc w:val="start"/>
    </w:pPr>
    <w:rPr>
      <w:rFonts w:ascii="Arial" w:hAnsi="Arial" w:eastAsia="NSimSun" w:cs="Mangal"/>
      <w:color w:val="auto"/>
      <w:kern w:val="2"/>
      <w:sz w:val="24"/>
      <w:szCs w:val="21"/>
      <w:lang w:val="it-IT" w:eastAsia="zh-CN" w:bidi="hi-IN"/>
    </w:rPr>
  </w:style>
  <w:style w:type="numbering" w:styleId="Nessunelencouser" w:default="1">
    <w:name w:val="Nessun elenco (user)"/>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8688-FED4-44F7-B1F1-2DBCFB10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Application>LibreOffice/25.8.4.2$Linux_X86_64 LibreOffice_project/580$Build-2</Application>
  <AppVersion>15.0000</AppVersion>
  <Pages>1</Pages>
  <Words>390</Words>
  <Characters>2205</Characters>
  <CharactersWithSpaces>2598</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2025-11-26T10:34:00Z</dcterms:created>
  <dc:creator>V G</dc:creator>
  <dc:description/>
  <dc:language>it-IT</dc:language>
  <cp:lastModifiedBy>V G</cp:lastModifiedBy>
  <dcterms:modified xsi:type="dcterms:W3CDTF">2026-01-19T18:17:34Z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